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B0B4" w14:textId="1788B1D5" w:rsidR="0028674C" w:rsidRPr="00956471" w:rsidRDefault="0028674C" w:rsidP="00956471">
      <w:pPr>
        <w:bidi/>
        <w:spacing w:line="360" w:lineRule="auto"/>
        <w:jc w:val="both"/>
        <w:rPr>
          <w:rFonts w:ascii="B Nazanin" w:hAnsi="B Nazanin" w:cs="B Nazanin"/>
          <w:b/>
          <w:bCs/>
        </w:rPr>
      </w:pPr>
    </w:p>
    <w:p w14:paraId="721AFD76" w14:textId="63A43C55" w:rsidR="00C8592D" w:rsidRPr="00956471" w:rsidRDefault="00151A8F" w:rsidP="00D432BC">
      <w:pPr>
        <w:bidi/>
        <w:spacing w:line="360" w:lineRule="auto"/>
        <w:jc w:val="both"/>
        <w:rPr>
          <w:rFonts w:ascii="B Nazanin" w:hAnsi="B Nazanin" w:cs="B Nazanin"/>
          <w:b/>
          <w:bCs/>
          <w:rtl/>
          <w:lang w:bidi="fa-IR"/>
        </w:rPr>
      </w:pPr>
      <w:r w:rsidRPr="00956471">
        <w:rPr>
          <w:rFonts w:ascii="B Nazanin" w:hAnsi="B Nazanin" w:cs="B Nazanin"/>
          <w:b/>
          <w:bCs/>
          <w:rtl/>
          <w:lang w:bidi="fa-IR"/>
        </w:rPr>
        <w:t xml:space="preserve">  عطف به اطلاع</w:t>
      </w:r>
      <w:r w:rsidRPr="00956471">
        <w:rPr>
          <w:rFonts w:ascii="B Nazanin" w:hAnsi="B Nazanin" w:cs="B Nazanin" w:hint="cs"/>
          <w:b/>
          <w:bCs/>
          <w:rtl/>
          <w:lang w:bidi="fa-IR"/>
        </w:rPr>
        <w:t>ی</w:t>
      </w:r>
      <w:r w:rsidRPr="00956471">
        <w:rPr>
          <w:rFonts w:ascii="B Nazanin" w:hAnsi="B Nazanin" w:cs="B Nazanin" w:hint="eastAsia"/>
          <w:b/>
          <w:bCs/>
          <w:rtl/>
          <w:lang w:bidi="fa-IR"/>
        </w:rPr>
        <w:t>ه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 بانک مرکز</w:t>
      </w:r>
      <w:r w:rsidRPr="00956471">
        <w:rPr>
          <w:rFonts w:ascii="B Nazanin" w:hAnsi="B Nazanin" w:cs="B Nazanin" w:hint="cs"/>
          <w:b/>
          <w:bCs/>
          <w:rtl/>
          <w:lang w:bidi="fa-IR"/>
        </w:rPr>
        <w:t>ی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 مورخ 29/07/1404 مبن</w:t>
      </w:r>
      <w:r w:rsidRPr="00956471">
        <w:rPr>
          <w:rFonts w:ascii="B Nazanin" w:hAnsi="B Nazanin" w:cs="B Nazanin" w:hint="cs"/>
          <w:b/>
          <w:bCs/>
          <w:rtl/>
          <w:lang w:bidi="fa-IR"/>
        </w:rPr>
        <w:t>ی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 بر امکان فروش ارز حاصل از صادرات کالاها</w:t>
      </w:r>
      <w:r w:rsidRPr="00956471">
        <w:rPr>
          <w:rFonts w:ascii="B Nazanin" w:hAnsi="B Nazanin" w:cs="B Nazanin" w:hint="cs"/>
          <w:b/>
          <w:bCs/>
          <w:rtl/>
          <w:lang w:bidi="fa-IR"/>
        </w:rPr>
        <w:t>ی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 ق</w:t>
      </w:r>
      <w:r w:rsidRPr="00956471">
        <w:rPr>
          <w:rFonts w:ascii="B Nazanin" w:hAnsi="B Nazanin" w:cs="B Nazanin" w:hint="cs"/>
          <w:b/>
          <w:bCs/>
          <w:rtl/>
          <w:lang w:bidi="fa-IR"/>
        </w:rPr>
        <w:t>ی</w:t>
      </w:r>
      <w:r w:rsidRPr="00956471">
        <w:rPr>
          <w:rFonts w:ascii="B Nazanin" w:hAnsi="B Nazanin" w:cs="B Nazanin" w:hint="eastAsia"/>
          <w:b/>
          <w:bCs/>
          <w:rtl/>
          <w:lang w:bidi="fa-IR"/>
        </w:rPr>
        <w:t>ر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 و ه</w:t>
      </w:r>
      <w:r w:rsidRPr="00956471">
        <w:rPr>
          <w:rFonts w:ascii="B Nazanin" w:hAnsi="B Nazanin" w:cs="B Nazanin" w:hint="cs"/>
          <w:b/>
          <w:bCs/>
          <w:rtl/>
          <w:lang w:bidi="fa-IR"/>
        </w:rPr>
        <w:t>ی</w:t>
      </w:r>
      <w:r w:rsidRPr="00956471">
        <w:rPr>
          <w:rFonts w:ascii="B Nazanin" w:hAnsi="B Nazanin" w:cs="B Nazanin" w:hint="eastAsia"/>
          <w:b/>
          <w:bCs/>
          <w:rtl/>
          <w:lang w:bidi="fa-IR"/>
        </w:rPr>
        <w:t>دروکربن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 در تالار دوم مرکز مبادله، </w:t>
      </w:r>
      <w:r w:rsidR="00C8592D" w:rsidRPr="00956471">
        <w:rPr>
          <w:rFonts w:ascii="B Nazanin" w:hAnsi="B Nazanin" w:cs="B Nazanin" w:hint="cs"/>
          <w:b/>
          <w:bCs/>
          <w:rtl/>
          <w:lang w:bidi="fa-IR"/>
        </w:rPr>
        <w:t xml:space="preserve">این شرکت در نظر دارد ارز حاصل از صادرات خود را در بستر تالار دوم مرکز مبادله ارز و طلای ایران به شرکت های واردکننده کالا که دارای تخصیص ارز هستند به فروش برساند، لذا شرکت های متقاضی می توانند قیمت پیشنهادی خود را </w:t>
      </w:r>
      <w:r w:rsidR="008605B8" w:rsidRPr="00956471">
        <w:rPr>
          <w:rFonts w:ascii="B Nazanin" w:hAnsi="B Nazanin" w:cs="B Nazanin" w:hint="cs"/>
          <w:b/>
          <w:bCs/>
          <w:rtl/>
          <w:lang w:bidi="fa-IR"/>
        </w:rPr>
        <w:t xml:space="preserve">برای </w:t>
      </w:r>
      <w:r w:rsidR="00D432BC" w:rsidRPr="00D432BC">
        <w:rPr>
          <w:rFonts w:ascii="B Nazanin" w:hAnsi="B Nazanin" w:cs="B Nazanin" w:hint="cs"/>
          <w:b/>
          <w:bCs/>
          <w:rtl/>
          <w:lang w:bidi="fa-IR"/>
        </w:rPr>
        <w:t>یک میلیون درهم امارات</w:t>
      </w:r>
      <w:r w:rsidR="008605B8" w:rsidRPr="00956471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="00C8592D" w:rsidRPr="00956471">
        <w:rPr>
          <w:rFonts w:ascii="B Nazanin" w:hAnsi="B Nazanin" w:cs="B Nazanin" w:hint="cs"/>
          <w:b/>
          <w:bCs/>
          <w:rtl/>
          <w:lang w:bidi="fa-IR"/>
        </w:rPr>
        <w:t xml:space="preserve">تا ساعت </w:t>
      </w:r>
      <w:r w:rsidR="00D432BC">
        <w:rPr>
          <w:rFonts w:ascii="B Nazanin" w:hAnsi="B Nazanin" w:cs="B Nazanin" w:hint="cs"/>
          <w:b/>
          <w:bCs/>
          <w:rtl/>
          <w:lang w:bidi="fa-IR"/>
        </w:rPr>
        <w:t>13</w:t>
      </w:r>
      <w:r w:rsidR="00A031AC">
        <w:rPr>
          <w:rFonts w:ascii="B Nazanin" w:hAnsi="B Nazanin" w:cs="B Nazanin" w:hint="cs"/>
          <w:b/>
          <w:bCs/>
          <w:rtl/>
          <w:lang w:bidi="fa-IR"/>
        </w:rPr>
        <w:t>:30</w:t>
      </w:r>
      <w:r w:rsidR="00C8592D" w:rsidRPr="00956471">
        <w:rPr>
          <w:rFonts w:ascii="B Nazanin" w:hAnsi="B Nazanin" w:cs="B Nazanin" w:hint="cs"/>
          <w:b/>
          <w:bCs/>
          <w:rtl/>
          <w:lang w:bidi="fa-IR"/>
        </w:rPr>
        <w:t xml:space="preserve"> روز </w:t>
      </w:r>
      <w:r w:rsidR="00A031AC">
        <w:rPr>
          <w:rFonts w:ascii="B Nazanin" w:hAnsi="B Nazanin" w:cs="B Nazanin" w:hint="cs"/>
          <w:b/>
          <w:bCs/>
          <w:rtl/>
          <w:lang w:bidi="fa-IR"/>
        </w:rPr>
        <w:t>یکش</w:t>
      </w:r>
      <w:r w:rsidR="00D432BC">
        <w:rPr>
          <w:rFonts w:ascii="B Nazanin" w:hAnsi="B Nazanin" w:cs="B Nazanin" w:hint="cs"/>
          <w:b/>
          <w:bCs/>
          <w:rtl/>
          <w:lang w:bidi="fa-IR"/>
        </w:rPr>
        <w:t>نبه</w:t>
      </w:r>
      <w:r w:rsidR="00C8592D" w:rsidRPr="00956471">
        <w:rPr>
          <w:rFonts w:ascii="B Nazanin" w:hAnsi="B Nazanin" w:cs="B Nazanin" w:hint="cs"/>
          <w:b/>
          <w:bCs/>
          <w:rtl/>
          <w:lang w:bidi="fa-IR"/>
        </w:rPr>
        <w:t xml:space="preserve"> مورخ </w:t>
      </w:r>
      <w:r w:rsidR="00704725">
        <w:rPr>
          <w:rFonts w:ascii="B Nazanin" w:hAnsi="B Nazanin" w:cs="B Nazanin" w:hint="cs"/>
          <w:b/>
          <w:bCs/>
          <w:rtl/>
          <w:lang w:bidi="fa-IR"/>
        </w:rPr>
        <w:t>2</w:t>
      </w:r>
      <w:r w:rsidR="00A031AC">
        <w:rPr>
          <w:rFonts w:ascii="B Nazanin" w:hAnsi="B Nazanin" w:cs="B Nazanin" w:hint="cs"/>
          <w:b/>
          <w:bCs/>
          <w:rtl/>
          <w:lang w:bidi="fa-IR"/>
        </w:rPr>
        <w:t>3</w:t>
      </w:r>
      <w:r w:rsidR="00C8592D" w:rsidRPr="00956471">
        <w:rPr>
          <w:rFonts w:ascii="B Nazanin" w:hAnsi="B Nazanin" w:cs="B Nazanin" w:hint="cs"/>
          <w:b/>
          <w:bCs/>
          <w:rtl/>
          <w:lang w:bidi="fa-IR"/>
        </w:rPr>
        <w:t xml:space="preserve">/9/1404 به نشانی الکترونیک </w:t>
      </w:r>
      <w:r w:rsidR="0015054A">
        <w:rPr>
          <w:rFonts w:ascii="Calibri" w:hAnsi="Calibri" w:cs="Calibri"/>
          <w:b/>
          <w:bCs/>
          <w:lang w:bidi="fa-IR"/>
        </w:rPr>
        <w:t>currency@pasargadoil.com</w:t>
      </w:r>
      <w:r w:rsidR="00C8592D" w:rsidRPr="00956471">
        <w:rPr>
          <w:rFonts w:ascii="B Nazanin" w:hAnsi="B Nazanin" w:cs="B Nazanin" w:hint="cs"/>
          <w:b/>
          <w:bCs/>
          <w:rtl/>
          <w:lang w:bidi="fa-IR"/>
        </w:rPr>
        <w:t xml:space="preserve"> ارسال نمایند. </w:t>
      </w:r>
    </w:p>
    <w:p w14:paraId="0500943C" w14:textId="77777777" w:rsidR="00151A8F" w:rsidRPr="00956471" w:rsidRDefault="00151A8F" w:rsidP="00D432BC">
      <w:pPr>
        <w:bidi/>
        <w:spacing w:after="0" w:line="360" w:lineRule="auto"/>
        <w:rPr>
          <w:rFonts w:ascii="B Nazanin" w:hAnsi="B Nazanin" w:cs="B Nazanin"/>
          <w:b/>
          <w:bCs/>
          <w:rtl/>
        </w:rPr>
      </w:pPr>
      <w:r w:rsidRPr="00956471">
        <w:rPr>
          <w:rFonts w:ascii="B Nazanin" w:hAnsi="B Nazanin" w:cs="B Nazanin"/>
          <w:b/>
          <w:bCs/>
          <w:rtl/>
        </w:rPr>
        <w:t>مشخصات کل</w:t>
      </w:r>
      <w:r w:rsidRPr="00956471">
        <w:rPr>
          <w:rFonts w:ascii="B Nazanin" w:hAnsi="B Nazanin" w:cs="B Nazanin" w:hint="cs"/>
          <w:b/>
          <w:bCs/>
          <w:rtl/>
        </w:rPr>
        <w:t>ی</w:t>
      </w:r>
      <w:r w:rsidRPr="00956471">
        <w:rPr>
          <w:rFonts w:ascii="B Nazanin" w:hAnsi="B Nazanin" w:cs="B Nazanin" w:hint="eastAsia"/>
          <w:b/>
          <w:bCs/>
          <w:rtl/>
        </w:rPr>
        <w:t>د</w:t>
      </w:r>
      <w:r w:rsidRPr="00956471">
        <w:rPr>
          <w:rFonts w:ascii="B Nazanin" w:hAnsi="B Nazanin" w:cs="B Nazanin" w:hint="cs"/>
          <w:b/>
          <w:bCs/>
          <w:rtl/>
        </w:rPr>
        <w:t>ی</w:t>
      </w:r>
      <w:r w:rsidRPr="00956471">
        <w:rPr>
          <w:rFonts w:ascii="B Nazanin" w:hAnsi="B Nazanin" w:cs="B Nazanin"/>
          <w:b/>
          <w:bCs/>
          <w:rtl/>
        </w:rPr>
        <w:t xml:space="preserve"> مزا</w:t>
      </w:r>
      <w:r w:rsidRPr="00956471">
        <w:rPr>
          <w:rFonts w:ascii="B Nazanin" w:hAnsi="B Nazanin" w:cs="B Nazanin" w:hint="cs"/>
          <w:b/>
          <w:bCs/>
          <w:rtl/>
        </w:rPr>
        <w:t>ی</w:t>
      </w:r>
      <w:r w:rsidRPr="00956471">
        <w:rPr>
          <w:rFonts w:ascii="B Nazanin" w:hAnsi="B Nazanin" w:cs="B Nazanin" w:hint="eastAsia"/>
          <w:b/>
          <w:bCs/>
          <w:rtl/>
        </w:rPr>
        <w:t>ده</w:t>
      </w:r>
      <w:r w:rsidRPr="00956471">
        <w:rPr>
          <w:rFonts w:ascii="B Nazanin" w:hAnsi="B Nazanin" w:cs="B Nazanin"/>
          <w:b/>
          <w:bCs/>
        </w:rPr>
        <w:t>:</w:t>
      </w:r>
    </w:p>
    <w:p w14:paraId="02436325" w14:textId="2B03CFFE" w:rsidR="00151A8F" w:rsidRPr="00956471" w:rsidRDefault="00151A8F" w:rsidP="00D432BC">
      <w:pPr>
        <w:bidi/>
        <w:spacing w:after="0" w:line="360" w:lineRule="auto"/>
        <w:rPr>
          <w:rFonts w:ascii="B Nazanin" w:hAnsi="B Nazanin" w:cs="B Nazanin"/>
          <w:b/>
          <w:bCs/>
        </w:rPr>
      </w:pPr>
      <w:r w:rsidRPr="00956471">
        <w:rPr>
          <w:rFonts w:ascii="B Nazanin" w:hAnsi="B Nazanin" w:cs="B Nazanin" w:hint="eastAsia"/>
          <w:b/>
          <w:bCs/>
          <w:rtl/>
        </w:rPr>
        <w:t>حجم</w:t>
      </w:r>
      <w:r w:rsidRPr="00956471">
        <w:rPr>
          <w:rFonts w:ascii="B Nazanin" w:hAnsi="B Nazanin" w:cs="B Nazanin"/>
          <w:b/>
          <w:bCs/>
          <w:rtl/>
        </w:rPr>
        <w:t xml:space="preserve"> کل</w:t>
      </w:r>
      <w:r w:rsidRPr="00956471">
        <w:rPr>
          <w:rFonts w:ascii="B Nazanin" w:hAnsi="B Nazanin" w:cs="B Nazanin" w:hint="cs"/>
          <w:b/>
          <w:bCs/>
          <w:rtl/>
        </w:rPr>
        <w:t xml:space="preserve">: </w:t>
      </w:r>
      <w:r w:rsidRPr="00956471">
        <w:rPr>
          <w:rFonts w:ascii="B Nazanin" w:hAnsi="B Nazanin" w:cs="B Nazanin"/>
          <w:b/>
          <w:bCs/>
          <w:rtl/>
        </w:rPr>
        <w:t xml:space="preserve"> </w:t>
      </w:r>
      <w:r w:rsidR="00D432BC">
        <w:rPr>
          <w:rFonts w:ascii="B Nazanin" w:hAnsi="B Nazanin" w:cs="B Nazanin" w:hint="cs"/>
          <w:b/>
          <w:bCs/>
          <w:rtl/>
          <w:lang w:bidi="fa-IR"/>
        </w:rPr>
        <w:t>یک میلیون درهم امارات</w:t>
      </w:r>
      <w:r w:rsidRPr="00956471">
        <w:rPr>
          <w:rFonts w:ascii="B Nazanin" w:hAnsi="B Nazanin" w:cs="B Nazanin"/>
          <w:b/>
          <w:bCs/>
        </w:rPr>
        <w:t xml:space="preserve"> </w:t>
      </w:r>
    </w:p>
    <w:p w14:paraId="67AB7BE6" w14:textId="353265FB" w:rsidR="00151A8F" w:rsidRDefault="00151A8F" w:rsidP="00D432BC">
      <w:pPr>
        <w:bidi/>
        <w:spacing w:after="0" w:line="360" w:lineRule="auto"/>
        <w:rPr>
          <w:rFonts w:ascii="B Nazanin" w:hAnsi="B Nazanin" w:cs="B Nazanin"/>
          <w:b/>
          <w:bCs/>
          <w:rtl/>
          <w:lang w:bidi="fa-IR"/>
        </w:rPr>
      </w:pPr>
      <w:r w:rsidRPr="00956471">
        <w:rPr>
          <w:rFonts w:ascii="B Nazanin" w:hAnsi="B Nazanin" w:cs="B Nazanin" w:hint="eastAsia"/>
          <w:b/>
          <w:bCs/>
          <w:rtl/>
        </w:rPr>
        <w:t>زمان</w:t>
      </w:r>
      <w:r w:rsidRPr="00956471">
        <w:rPr>
          <w:rFonts w:ascii="B Nazanin" w:hAnsi="B Nazanin" w:cs="B Nazanin"/>
          <w:b/>
          <w:bCs/>
          <w:rtl/>
        </w:rPr>
        <w:t xml:space="preserve"> برگزار</w:t>
      </w:r>
      <w:r w:rsidRPr="00956471">
        <w:rPr>
          <w:rFonts w:ascii="B Nazanin" w:hAnsi="B Nazanin" w:cs="B Nazanin" w:hint="cs"/>
          <w:b/>
          <w:bCs/>
          <w:rtl/>
        </w:rPr>
        <w:t>ی</w:t>
      </w:r>
      <w:r w:rsidR="00D432BC">
        <w:rPr>
          <w:rFonts w:ascii="B Nazanin" w:hAnsi="B Nazanin" w:cs="B Nazanin" w:hint="cs"/>
          <w:b/>
          <w:bCs/>
          <w:rtl/>
        </w:rPr>
        <w:t xml:space="preserve">: </w:t>
      </w:r>
      <w:r w:rsidR="00A031AC">
        <w:rPr>
          <w:rFonts w:ascii="B Nazanin" w:hAnsi="B Nazanin" w:cs="B Nazanin" w:hint="cs"/>
          <w:b/>
          <w:bCs/>
          <w:rtl/>
        </w:rPr>
        <w:t>یک</w:t>
      </w:r>
      <w:r w:rsidR="00D432BC">
        <w:rPr>
          <w:rFonts w:ascii="B Nazanin" w:hAnsi="B Nazanin" w:cs="B Nazanin" w:hint="cs"/>
          <w:b/>
          <w:bCs/>
          <w:rtl/>
        </w:rPr>
        <w:t xml:space="preserve">شنبه </w:t>
      </w:r>
      <w:r w:rsidR="00704725">
        <w:rPr>
          <w:rFonts w:ascii="B Nazanin" w:hAnsi="B Nazanin" w:cs="B Nazanin" w:hint="cs"/>
          <w:b/>
          <w:bCs/>
          <w:rtl/>
        </w:rPr>
        <w:t>2</w:t>
      </w:r>
      <w:r w:rsidR="00A031AC">
        <w:rPr>
          <w:rFonts w:ascii="B Nazanin" w:hAnsi="B Nazanin" w:cs="B Nazanin" w:hint="cs"/>
          <w:b/>
          <w:bCs/>
          <w:rtl/>
        </w:rPr>
        <w:t>3</w:t>
      </w:r>
      <w:r w:rsidR="00D432BC">
        <w:rPr>
          <w:rFonts w:ascii="B Nazanin" w:hAnsi="B Nazanin" w:cs="B Nazanin" w:hint="cs"/>
          <w:b/>
          <w:bCs/>
          <w:rtl/>
        </w:rPr>
        <w:t xml:space="preserve">/09/1404 </w:t>
      </w:r>
      <w:r w:rsidRPr="00956471">
        <w:rPr>
          <w:rFonts w:ascii="B Nazanin" w:hAnsi="B Nazanin" w:cs="B Nazanin"/>
          <w:b/>
          <w:bCs/>
          <w:rtl/>
          <w:lang w:bidi="fa-IR"/>
        </w:rPr>
        <w:t xml:space="preserve">- </w:t>
      </w:r>
      <w:r w:rsidRPr="00956471">
        <w:rPr>
          <w:rFonts w:ascii="B Nazanin" w:hAnsi="B Nazanin" w:cs="B Nazanin"/>
          <w:b/>
          <w:bCs/>
          <w:rtl/>
        </w:rPr>
        <w:t xml:space="preserve">ساعت </w:t>
      </w:r>
      <w:r w:rsidR="00D432BC">
        <w:rPr>
          <w:rFonts w:ascii="B Nazanin" w:hAnsi="B Nazanin" w:cs="B Nazanin" w:hint="cs"/>
          <w:b/>
          <w:bCs/>
          <w:rtl/>
          <w:lang w:bidi="fa-IR"/>
        </w:rPr>
        <w:t>13:</w:t>
      </w:r>
      <w:r w:rsidR="002E6B6A">
        <w:rPr>
          <w:rFonts w:ascii="B Nazanin" w:hAnsi="B Nazanin" w:cs="B Nazanin" w:hint="cs"/>
          <w:b/>
          <w:bCs/>
          <w:rtl/>
          <w:lang w:bidi="fa-IR"/>
        </w:rPr>
        <w:t>3</w:t>
      </w:r>
      <w:r w:rsidR="00D432BC">
        <w:rPr>
          <w:rFonts w:ascii="B Nazanin" w:hAnsi="B Nazanin" w:cs="B Nazanin" w:hint="cs"/>
          <w:b/>
          <w:bCs/>
          <w:rtl/>
          <w:lang w:bidi="fa-IR"/>
        </w:rPr>
        <w:t>0</w:t>
      </w:r>
    </w:p>
    <w:p w14:paraId="732E06D4" w14:textId="77777777" w:rsidR="00D432BC" w:rsidRPr="00624153" w:rsidRDefault="00D432BC" w:rsidP="00D432BC">
      <w:pPr>
        <w:bidi/>
        <w:spacing w:after="0" w:line="276" w:lineRule="auto"/>
        <w:rPr>
          <w:rFonts w:ascii="B Nazanin" w:hAnsi="B Nazanin" w:cs="B Nazanin"/>
          <w:b/>
          <w:bCs/>
          <w:rtl/>
        </w:rPr>
      </w:pPr>
    </w:p>
    <w:tbl>
      <w:tblPr>
        <w:tblStyle w:val="TableGrid"/>
        <w:bidiVisual/>
        <w:tblW w:w="11037" w:type="dxa"/>
        <w:jc w:val="center"/>
        <w:tblLook w:val="04A0" w:firstRow="1" w:lastRow="0" w:firstColumn="1" w:lastColumn="0" w:noHBand="0" w:noVBand="1"/>
      </w:tblPr>
      <w:tblGrid>
        <w:gridCol w:w="1862"/>
        <w:gridCol w:w="1804"/>
        <w:gridCol w:w="1515"/>
        <w:gridCol w:w="1860"/>
        <w:gridCol w:w="848"/>
        <w:gridCol w:w="1574"/>
        <w:gridCol w:w="1574"/>
      </w:tblGrid>
      <w:tr w:rsidR="00D432BC" w:rsidRPr="00956471" w14:paraId="7A38A23A" w14:textId="63B7A1DF" w:rsidTr="00D432BC">
        <w:trPr>
          <w:jc w:val="center"/>
        </w:trPr>
        <w:tc>
          <w:tcPr>
            <w:tcW w:w="1862" w:type="dxa"/>
          </w:tcPr>
          <w:p w14:paraId="6574B71F" w14:textId="254923D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956471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نام شرکت وارد کننده </w:t>
            </w:r>
          </w:p>
        </w:tc>
        <w:tc>
          <w:tcPr>
            <w:tcW w:w="1804" w:type="dxa"/>
          </w:tcPr>
          <w:p w14:paraId="7388B947" w14:textId="2B0C560F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956471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شماره ثبت سفارش </w:t>
            </w:r>
          </w:p>
        </w:tc>
        <w:tc>
          <w:tcPr>
            <w:tcW w:w="1515" w:type="dxa"/>
          </w:tcPr>
          <w:p w14:paraId="3B173FE3" w14:textId="7726BA16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956471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کد تخصیص ارز </w:t>
            </w:r>
          </w:p>
        </w:tc>
        <w:tc>
          <w:tcPr>
            <w:tcW w:w="1860" w:type="dxa"/>
          </w:tcPr>
          <w:p w14:paraId="51385185" w14:textId="3B36A9A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956471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میزان ارز درخواستی</w:t>
            </w:r>
          </w:p>
        </w:tc>
        <w:tc>
          <w:tcPr>
            <w:tcW w:w="848" w:type="dxa"/>
          </w:tcPr>
          <w:p w14:paraId="489AE3F5" w14:textId="40F9FBA9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956471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نوع ارز</w:t>
            </w:r>
          </w:p>
        </w:tc>
        <w:tc>
          <w:tcPr>
            <w:tcW w:w="1574" w:type="dxa"/>
          </w:tcPr>
          <w:p w14:paraId="792805AB" w14:textId="142D896B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956471">
              <w:rPr>
                <w:rFonts w:ascii="B Nazanin" w:hAnsi="B Nazanin" w:cs="B Nazanin" w:hint="cs"/>
                <w:b/>
                <w:bCs/>
                <w:rtl/>
                <w:lang w:bidi="fa-IR"/>
              </w:rPr>
              <w:t>قیمت پیشنهادی</w:t>
            </w:r>
          </w:p>
        </w:tc>
        <w:tc>
          <w:tcPr>
            <w:tcW w:w="1574" w:type="dxa"/>
          </w:tcPr>
          <w:p w14:paraId="16C9E119" w14:textId="2F874DCC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شماره تماس</w:t>
            </w:r>
          </w:p>
        </w:tc>
      </w:tr>
      <w:tr w:rsidR="00D432BC" w:rsidRPr="00956471" w14:paraId="5290E9A8" w14:textId="59CD43F0" w:rsidTr="00D432BC">
        <w:trPr>
          <w:jc w:val="center"/>
        </w:trPr>
        <w:tc>
          <w:tcPr>
            <w:tcW w:w="1862" w:type="dxa"/>
          </w:tcPr>
          <w:p w14:paraId="69FE1B55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804" w:type="dxa"/>
          </w:tcPr>
          <w:p w14:paraId="2176B125" w14:textId="49A214A0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</w:tcPr>
          <w:p w14:paraId="00C81426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860" w:type="dxa"/>
          </w:tcPr>
          <w:p w14:paraId="1A9C1D9F" w14:textId="05FAC79A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848" w:type="dxa"/>
          </w:tcPr>
          <w:p w14:paraId="69B493E3" w14:textId="789C2DF6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14:paraId="4F9A5F61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14:paraId="32B42F72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  <w:tr w:rsidR="00D432BC" w:rsidRPr="00956471" w14:paraId="6FDF6CE3" w14:textId="458CF969" w:rsidTr="00D432BC">
        <w:trPr>
          <w:jc w:val="center"/>
        </w:trPr>
        <w:tc>
          <w:tcPr>
            <w:tcW w:w="1862" w:type="dxa"/>
          </w:tcPr>
          <w:p w14:paraId="3CB055E3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804" w:type="dxa"/>
          </w:tcPr>
          <w:p w14:paraId="1D161A35" w14:textId="546B8A95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</w:tcPr>
          <w:p w14:paraId="6B6C4328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860" w:type="dxa"/>
          </w:tcPr>
          <w:p w14:paraId="2E2131A9" w14:textId="16B9A7EF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848" w:type="dxa"/>
          </w:tcPr>
          <w:p w14:paraId="1C60C38D" w14:textId="72291BEC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14:paraId="473AB2D1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14:paraId="4C49188C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  <w:tr w:rsidR="00D432BC" w:rsidRPr="00956471" w14:paraId="3EA57F35" w14:textId="2B3F7FD0" w:rsidTr="00D432BC">
        <w:trPr>
          <w:jc w:val="center"/>
        </w:trPr>
        <w:tc>
          <w:tcPr>
            <w:tcW w:w="1862" w:type="dxa"/>
          </w:tcPr>
          <w:p w14:paraId="31101BF5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804" w:type="dxa"/>
          </w:tcPr>
          <w:p w14:paraId="126414E4" w14:textId="53DBC48C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15" w:type="dxa"/>
          </w:tcPr>
          <w:p w14:paraId="00C1629F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860" w:type="dxa"/>
          </w:tcPr>
          <w:p w14:paraId="6677D42A" w14:textId="335937E0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848" w:type="dxa"/>
          </w:tcPr>
          <w:p w14:paraId="696131D4" w14:textId="4A7ADCDD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14:paraId="50C18B79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14:paraId="3E1716F2" w14:textId="77777777" w:rsidR="00D432BC" w:rsidRPr="00956471" w:rsidRDefault="00D432BC" w:rsidP="00956471">
            <w:pPr>
              <w:bidi/>
              <w:spacing w:line="360" w:lineRule="auto"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</w:tbl>
    <w:p w14:paraId="6977AF58" w14:textId="6DD7212D" w:rsidR="00151A8F" w:rsidRDefault="00151A8F" w:rsidP="00956471">
      <w:pPr>
        <w:bidi/>
        <w:spacing w:line="360" w:lineRule="auto"/>
        <w:rPr>
          <w:rFonts w:ascii="B Nazanin" w:hAnsi="B Nazanin" w:cs="B Nazanin"/>
          <w:rtl/>
        </w:rPr>
      </w:pPr>
    </w:p>
    <w:p w14:paraId="3C8727E3" w14:textId="4FFA2945" w:rsidR="00D432BC" w:rsidRPr="00D432BC" w:rsidRDefault="00D432BC" w:rsidP="00D432BC">
      <w:pPr>
        <w:bidi/>
        <w:spacing w:after="0" w:line="360" w:lineRule="auto"/>
        <w:jc w:val="both"/>
        <w:rPr>
          <w:rFonts w:ascii="B Nazanin" w:hAnsi="B Nazanin" w:cs="B Nazanin"/>
          <w:b/>
          <w:bCs/>
          <w:rtl/>
          <w:lang w:bidi="fa-IR"/>
        </w:rPr>
      </w:pPr>
      <w:r w:rsidRPr="00D432BC">
        <w:rPr>
          <w:rFonts w:ascii="B Nazanin" w:hAnsi="B Nazanin" w:cs="B Nazanin" w:hint="cs"/>
          <w:b/>
          <w:bCs/>
          <w:rtl/>
          <w:lang w:bidi="fa-IR"/>
        </w:rPr>
        <w:t xml:space="preserve">شرایط مزایده : </w:t>
      </w:r>
    </w:p>
    <w:p w14:paraId="7759CC37" w14:textId="3C7911D6" w:rsidR="00D432BC" w:rsidRPr="00D432BC" w:rsidRDefault="00D432BC" w:rsidP="00D432BC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B Nazanin" w:hAnsi="B Nazanin" w:cs="B Nazanin"/>
          <w:b/>
          <w:bCs/>
          <w:lang w:bidi="fa-IR"/>
        </w:rPr>
      </w:pPr>
      <w:r w:rsidRPr="00D432BC">
        <w:rPr>
          <w:rFonts w:ascii="B Nazanin" w:hAnsi="B Nazanin" w:cs="B Nazanin" w:hint="cs"/>
          <w:b/>
          <w:bCs/>
          <w:rtl/>
          <w:lang w:bidi="fa-IR"/>
        </w:rPr>
        <w:t xml:space="preserve">تحویل ارز توسط صادرکننده منوط به ثبت تیک دریافت تحویل ارز توسط وارد کننده  و تایید انجام آن توسط بانک عامل می باشد. </w:t>
      </w:r>
    </w:p>
    <w:p w14:paraId="0C44ED1E" w14:textId="499EE79E" w:rsidR="00D432BC" w:rsidRPr="00D432BC" w:rsidRDefault="00D432BC" w:rsidP="00D432BC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B Nazanin" w:hAnsi="B Nazanin" w:cs="B Nazanin"/>
          <w:b/>
          <w:bCs/>
          <w:rtl/>
          <w:lang w:bidi="fa-IR"/>
        </w:rPr>
      </w:pPr>
      <w:r w:rsidRPr="00D432BC">
        <w:rPr>
          <w:rFonts w:ascii="B Nazanin" w:hAnsi="B Nazanin" w:cs="B Nazanin" w:hint="cs"/>
          <w:b/>
          <w:bCs/>
          <w:rtl/>
          <w:lang w:bidi="fa-IR"/>
        </w:rPr>
        <w:t xml:space="preserve">ارز مورد معامله 3 الی 7 روز کاری پس از واریز وجه ریالی به حساب صادر کننده واریز می گردد. </w:t>
      </w:r>
    </w:p>
    <w:p w14:paraId="286B836E" w14:textId="77777777" w:rsidR="00151A8F" w:rsidRPr="00956471" w:rsidRDefault="00151A8F" w:rsidP="00956471">
      <w:pPr>
        <w:bidi/>
        <w:spacing w:line="360" w:lineRule="auto"/>
        <w:rPr>
          <w:rFonts w:ascii="B Nazanin" w:hAnsi="B Nazanin" w:cs="B Nazanin"/>
        </w:rPr>
      </w:pPr>
    </w:p>
    <w:p w14:paraId="1D13CEE5" w14:textId="77777777" w:rsidR="00151A8F" w:rsidRPr="00956471" w:rsidRDefault="00151A8F" w:rsidP="00956471">
      <w:pPr>
        <w:bidi/>
        <w:spacing w:line="360" w:lineRule="auto"/>
        <w:jc w:val="both"/>
        <w:rPr>
          <w:rFonts w:ascii="B Nazanin" w:hAnsi="B Nazanin" w:cs="B Nazanin"/>
          <w:b/>
          <w:bCs/>
          <w:rtl/>
          <w:lang w:bidi="fa-IR"/>
        </w:rPr>
      </w:pPr>
    </w:p>
    <w:sectPr w:rsidR="00151A8F" w:rsidRPr="0095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9EB"/>
    <w:multiLevelType w:val="hybridMultilevel"/>
    <w:tmpl w:val="44780552"/>
    <w:lvl w:ilvl="0" w:tplc="F4EA6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770A"/>
    <w:multiLevelType w:val="hybridMultilevel"/>
    <w:tmpl w:val="0C6AA2AA"/>
    <w:lvl w:ilvl="0" w:tplc="F4EA6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3690">
    <w:abstractNumId w:val="0"/>
  </w:num>
  <w:num w:numId="2" w16cid:durableId="15206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2D"/>
    <w:rsid w:val="0014781D"/>
    <w:rsid w:val="0015054A"/>
    <w:rsid w:val="00151A8F"/>
    <w:rsid w:val="001D7502"/>
    <w:rsid w:val="001F352C"/>
    <w:rsid w:val="00245FB2"/>
    <w:rsid w:val="0028674C"/>
    <w:rsid w:val="002E6B6A"/>
    <w:rsid w:val="00624153"/>
    <w:rsid w:val="00704725"/>
    <w:rsid w:val="00777EF8"/>
    <w:rsid w:val="008605B8"/>
    <w:rsid w:val="00956471"/>
    <w:rsid w:val="009F469C"/>
    <w:rsid w:val="00A031AC"/>
    <w:rsid w:val="00C8592D"/>
    <w:rsid w:val="00D432BC"/>
    <w:rsid w:val="00F95308"/>
    <w:rsid w:val="00FB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517E"/>
  <w15:chartTrackingRefBased/>
  <w15:docId w15:val="{C49C14A0-A095-41D5-8666-26D4CE2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علوی، ابوالفضل</dc:creator>
  <cp:keywords/>
  <dc:description/>
  <cp:lastModifiedBy>نصراللهی،معصومه</cp:lastModifiedBy>
  <cp:revision>10</cp:revision>
  <cp:lastPrinted>2025-12-07T12:28:00Z</cp:lastPrinted>
  <dcterms:created xsi:type="dcterms:W3CDTF">2025-12-07T09:26:00Z</dcterms:created>
  <dcterms:modified xsi:type="dcterms:W3CDTF">2025-12-10T12:14:00Z</dcterms:modified>
</cp:coreProperties>
</file>